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32D6" w:rsidRPr="002F6836" w:rsidRDefault="00B02D91" w:rsidP="00C230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G3 </w:t>
      </w:r>
      <w:r w:rsidR="002F6836" w:rsidRPr="002F6836">
        <w:rPr>
          <w:b/>
          <w:sz w:val="28"/>
          <w:szCs w:val="28"/>
        </w:rPr>
        <w:t xml:space="preserve">Specifikace - Systém UTM FIREWALL včetně technické podpory </w:t>
      </w:r>
      <w:r w:rsidR="00C2303B">
        <w:rPr>
          <w:b/>
          <w:sz w:val="28"/>
          <w:szCs w:val="28"/>
        </w:rPr>
        <w:t xml:space="preserve">              </w:t>
      </w:r>
      <w:r w:rsidR="002F6836" w:rsidRPr="002F6836">
        <w:rPr>
          <w:b/>
          <w:sz w:val="28"/>
          <w:szCs w:val="28"/>
        </w:rPr>
        <w:t>min. na 3 roky</w:t>
      </w:r>
    </w:p>
    <w:p w:rsidR="002F6836" w:rsidRPr="00E1383F" w:rsidRDefault="002F6836">
      <w:pPr>
        <w:rPr>
          <w:sz w:val="6"/>
          <w:szCs w:val="6"/>
        </w:rPr>
      </w:pPr>
    </w:p>
    <w:p w:rsidR="002033CF" w:rsidRPr="002033CF" w:rsidRDefault="002033CF">
      <w:pPr>
        <w:rPr>
          <w:b/>
        </w:rPr>
      </w:pPr>
      <w:r w:rsidRPr="002033CF">
        <w:rPr>
          <w:b/>
        </w:rPr>
        <w:t>Požadovaná funkcionalita: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Agregovaná propustnost Firewallu</w:t>
      </w:r>
      <w:r>
        <w:tab/>
      </w:r>
      <w:r>
        <w:tab/>
      </w:r>
      <w:r>
        <w:tab/>
      </w:r>
      <w:r>
        <w:tab/>
        <w:t xml:space="preserve">min. </w:t>
      </w:r>
      <w:r w:rsidR="00930C12">
        <w:t>2</w:t>
      </w:r>
      <w:r>
        <w:t xml:space="preserve"> Gbps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Propustnost IPS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min. </w:t>
      </w:r>
      <w:r w:rsidR="00930C12">
        <w:t>6</w:t>
      </w:r>
      <w:r>
        <w:t>00 Gbps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Propustnost VPN spojení</w:t>
      </w:r>
      <w:r>
        <w:tab/>
      </w:r>
      <w:r>
        <w:tab/>
      </w:r>
      <w:r>
        <w:tab/>
      </w:r>
      <w:r>
        <w:tab/>
      </w:r>
      <w:r>
        <w:tab/>
        <w:t xml:space="preserve">min. </w:t>
      </w:r>
      <w:r w:rsidR="00930C12">
        <w:t>72</w:t>
      </w:r>
      <w:r>
        <w:t>0 Mbps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Minimální celkový počet segmentů pro in-line inspekci (může být kombinace 10/100/1000 Base-T nebo SFP)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0C12">
        <w:t>5</w:t>
      </w:r>
      <w:r>
        <w:t xml:space="preserve"> x 1GE segmenty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Počet současných inspektovaných spojení v reálném čase</w:t>
      </w:r>
      <w:r>
        <w:tab/>
        <w:t>min. 80 000</w:t>
      </w:r>
    </w:p>
    <w:p w:rsidR="002033CF" w:rsidRDefault="002033CF" w:rsidP="002033CF">
      <w:pPr>
        <w:pStyle w:val="Odstavecseseznamem"/>
        <w:numPr>
          <w:ilvl w:val="0"/>
          <w:numId w:val="2"/>
        </w:numPr>
      </w:pPr>
      <w:r>
        <w:t>Množství nově otvíraných spojení za sekundu, inspektovaných na UTM Firewallu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min. </w:t>
      </w:r>
      <w:r w:rsidR="00930C12">
        <w:t>12</w:t>
      </w:r>
      <w:r>
        <w:t xml:space="preserve"> 000 spojení/s</w:t>
      </w:r>
    </w:p>
    <w:p w:rsidR="002033CF" w:rsidRDefault="002033CF" w:rsidP="002033CF">
      <w:pPr>
        <w:pStyle w:val="Odstavecseseznamem"/>
        <w:numPr>
          <w:ilvl w:val="0"/>
          <w:numId w:val="2"/>
        </w:numPr>
        <w:tabs>
          <w:tab w:val="left" w:pos="5670"/>
          <w:tab w:val="left" w:pos="6379"/>
        </w:tabs>
        <w:spacing w:after="0"/>
        <w:ind w:left="709" w:hanging="349"/>
      </w:pPr>
      <w:r>
        <w:t>Požadovaná vlastnosti síťových rozhraní</w:t>
      </w:r>
      <w:r>
        <w:tab/>
      </w:r>
      <w:r>
        <w:tab/>
        <w:t xml:space="preserve">VLAN 802.1Q, agregace </w:t>
      </w:r>
    </w:p>
    <w:p w:rsidR="002033CF" w:rsidRDefault="002033CF" w:rsidP="002033CF">
      <w:pPr>
        <w:tabs>
          <w:tab w:val="left" w:pos="5670"/>
          <w:tab w:val="left" w:pos="6379"/>
        </w:tabs>
        <w:spacing w:after="0"/>
        <w:ind w:left="360"/>
      </w:pPr>
      <w:r>
        <w:tab/>
      </w:r>
      <w:r>
        <w:tab/>
        <w:t>802.1ad, IPv4, IPv6</w:t>
      </w:r>
    </w:p>
    <w:p w:rsidR="00FB6757" w:rsidRDefault="00FB6757" w:rsidP="00FB6757">
      <w:pPr>
        <w:pStyle w:val="Odstavecseseznamem"/>
        <w:numPr>
          <w:ilvl w:val="0"/>
          <w:numId w:val="3"/>
        </w:numPr>
        <w:tabs>
          <w:tab w:val="left" w:pos="5670"/>
          <w:tab w:val="left" w:pos="6379"/>
        </w:tabs>
        <w:spacing w:after="0"/>
      </w:pPr>
      <w:r w:rsidRPr="00FB6757">
        <w:t xml:space="preserve">Šasi v provedení do racku, rozměr max. </w:t>
      </w:r>
      <w:r>
        <w:t>1</w:t>
      </w:r>
      <w:r w:rsidRPr="00FB6757">
        <w:t>RU, instalační ližiny musí být součástí dodávky</w:t>
      </w:r>
    </w:p>
    <w:p w:rsidR="00806C22" w:rsidRPr="00E1383F" w:rsidRDefault="00806C22">
      <w:pPr>
        <w:rPr>
          <w:sz w:val="6"/>
          <w:szCs w:val="6"/>
        </w:rPr>
      </w:pPr>
    </w:p>
    <w:p w:rsidR="00806C22" w:rsidRPr="002033CF" w:rsidRDefault="00806C22">
      <w:pPr>
        <w:rPr>
          <w:b/>
        </w:rPr>
      </w:pPr>
      <w:r w:rsidRPr="002033CF">
        <w:rPr>
          <w:b/>
        </w:rPr>
        <w:t>Dále požadujeme: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Jakýkoli síťový port musí být konfigurovatelný pro jakýkoli účel (LAN, WAN, management, VPN)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Možnost přímého připojení USB 3G modemu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Pro funkci VPN Site-2-Site ověření pomoci SHA512. Identifikace podle X.509 certifikátu a veřejného klíče.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Podpora neomezeného počtu spojení pro VPN Site-2-Site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UTM Firewall musí být spravovatelné z centrální dohledové konzole Barracuda NextGen Control Center.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Optimalizace WAN – podpora agregace a rozložení provozu přes více WAN rozhraní, QoS, komprese, deduplikace dat, caching. Automatická změna směrování a prioritizace při výpadku WAN rozhraní.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Kontrola aplikací web 2.0 – podpora nahlížení do komunikačních protokolů na aplikační vrstvě včetně SSL s možností nastavení pravidel podle komunikující aplikace, možnost uživatelské definice aplikací. 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Funkce DHCP serveru s podporou více rozsahů a možností statické rezervace 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Pro DHCP server podpora options 3, 6, 15, 33, 40, 41, 42, 44, 66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Všechny licence potřebné pro provoz služeb musí být na neomezený počet uživatelů.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 xml:space="preserve">Služba zaručující aktualizaci všech </w:t>
      </w:r>
      <w:r w:rsidRPr="00B07ADA">
        <w:t>defin</w:t>
      </w:r>
      <w:r w:rsidR="00B07ADA" w:rsidRPr="00B07ADA">
        <w:t>i</w:t>
      </w:r>
      <w:r w:rsidRPr="00B07ADA">
        <w:t>c a plné</w:t>
      </w:r>
      <w:r>
        <w:t xml:space="preserve"> funkce firewallu na dubu 3 LET.</w:t>
      </w:r>
    </w:p>
    <w:p w:rsidR="00806C22" w:rsidRDefault="00806C22" w:rsidP="00806C22">
      <w:pPr>
        <w:pStyle w:val="Odstavecseseznamem"/>
        <w:numPr>
          <w:ilvl w:val="0"/>
          <w:numId w:val="1"/>
        </w:numPr>
      </w:pPr>
      <w:r>
        <w:t>Servisní podpora na minimálně 3 LET zahrnující telefonickou a e-mailovou technickou podporu minimálně v rozsahu 24x7, výměnu vadného zařízení následující pracovní den po nahlášení poruchy.</w:t>
      </w:r>
    </w:p>
    <w:p w:rsidR="00E1383F" w:rsidRDefault="00806C22" w:rsidP="00E1383F">
      <w:pPr>
        <w:pStyle w:val="Odstavecseseznamem"/>
        <w:numPr>
          <w:ilvl w:val="0"/>
          <w:numId w:val="1"/>
        </w:numPr>
      </w:pPr>
      <w:r>
        <w:t>Při aktivaci služby servisní podpory alespoň 4 roky, automaticky vzniká nárok na bezplatnou výměnu kompletního HW UTM Firewallu</w:t>
      </w:r>
    </w:p>
    <w:p w:rsidR="00E1383F" w:rsidRPr="00E1383F" w:rsidRDefault="00E1383F" w:rsidP="00E1383F">
      <w:pPr>
        <w:spacing w:after="0"/>
        <w:rPr>
          <w:sz w:val="6"/>
          <w:szCs w:val="6"/>
        </w:rPr>
      </w:pPr>
    </w:p>
    <w:p w:rsidR="00E1383F" w:rsidRDefault="00E1383F" w:rsidP="00E1383F">
      <w:pPr>
        <w:rPr>
          <w:b/>
        </w:rPr>
      </w:pPr>
      <w:r>
        <w:rPr>
          <w:b/>
        </w:rPr>
        <w:t xml:space="preserve">Instalace </w:t>
      </w:r>
      <w:r w:rsidRPr="00E1383F">
        <w:rPr>
          <w:b/>
        </w:rPr>
        <w:t>UTM FIREWALL</w:t>
      </w:r>
      <w:r>
        <w:rPr>
          <w:b/>
        </w:rPr>
        <w:t>U</w:t>
      </w:r>
      <w:r w:rsidRPr="00E1383F">
        <w:rPr>
          <w:b/>
        </w:rPr>
        <w:t>:</w:t>
      </w:r>
    </w:p>
    <w:p w:rsidR="00E1383F" w:rsidRPr="00E1383F" w:rsidRDefault="00E1383F" w:rsidP="00E1383F">
      <w:pPr>
        <w:spacing w:after="0"/>
        <w:rPr>
          <w:bCs/>
        </w:rPr>
      </w:pPr>
      <w:r w:rsidRPr="00E1383F">
        <w:rPr>
          <w:bCs/>
        </w:rPr>
        <w:t xml:space="preserve">Součástí dodávky je i základní instalace firewallu obsahující především, nastavení VLAN a WAN, integrace s AD, konfigurace VPN, nastavení základních bezpečnostních politik. Požadovaný rozsah instalace je </w:t>
      </w:r>
      <w:r w:rsidR="000606D8">
        <w:rPr>
          <w:bCs/>
        </w:rPr>
        <w:t>2</w:t>
      </w:r>
      <w:r w:rsidRPr="00E1383F">
        <w:rPr>
          <w:bCs/>
        </w:rPr>
        <w:t xml:space="preserve"> MD.</w:t>
      </w:r>
    </w:p>
    <w:p w:rsidR="00E1383F" w:rsidRDefault="00E1383F" w:rsidP="00B24E81">
      <w:pPr>
        <w:spacing w:after="0"/>
      </w:pPr>
      <w:r w:rsidRPr="00E1383F">
        <w:rPr>
          <w:bCs/>
        </w:rPr>
        <w:t xml:space="preserve">Technik provádějící instalaci musí být certifikovaný výrobcem UTM firewallu minimálně na </w:t>
      </w:r>
      <w:r w:rsidR="008249BD">
        <w:rPr>
          <w:bCs/>
        </w:rPr>
        <w:t xml:space="preserve">technické </w:t>
      </w:r>
      <w:r w:rsidRPr="00E1383F">
        <w:rPr>
          <w:bCs/>
        </w:rPr>
        <w:t>úrovni foundation.</w:t>
      </w:r>
      <w:r>
        <w:rPr>
          <w:bCs/>
        </w:rPr>
        <w:t xml:space="preserve"> Certifikát technika musí být předložen zároveň s nabídkou.</w:t>
      </w:r>
    </w:p>
    <w:sectPr w:rsidR="00E1383F" w:rsidSect="00E1383F">
      <w:pgSz w:w="11906" w:h="16838"/>
      <w:pgMar w:top="993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324D"/>
    <w:multiLevelType w:val="hybridMultilevel"/>
    <w:tmpl w:val="D9B24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0571B"/>
    <w:multiLevelType w:val="hybridMultilevel"/>
    <w:tmpl w:val="E9B0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42D99"/>
    <w:multiLevelType w:val="hybridMultilevel"/>
    <w:tmpl w:val="11F8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C22"/>
    <w:rsid w:val="00002740"/>
    <w:rsid w:val="00017EB6"/>
    <w:rsid w:val="000606D8"/>
    <w:rsid w:val="0007751D"/>
    <w:rsid w:val="00095C70"/>
    <w:rsid w:val="00096A5C"/>
    <w:rsid w:val="00096E99"/>
    <w:rsid w:val="000A6B9C"/>
    <w:rsid w:val="000B3E5C"/>
    <w:rsid w:val="000E1204"/>
    <w:rsid w:val="0011076B"/>
    <w:rsid w:val="00146FF5"/>
    <w:rsid w:val="001B3697"/>
    <w:rsid w:val="001B3E4B"/>
    <w:rsid w:val="001C44AC"/>
    <w:rsid w:val="001D01E0"/>
    <w:rsid w:val="001D72F4"/>
    <w:rsid w:val="002033CF"/>
    <w:rsid w:val="002055AA"/>
    <w:rsid w:val="00245223"/>
    <w:rsid w:val="0025057A"/>
    <w:rsid w:val="0026114D"/>
    <w:rsid w:val="002A6849"/>
    <w:rsid w:val="002E3A63"/>
    <w:rsid w:val="002F6836"/>
    <w:rsid w:val="00302506"/>
    <w:rsid w:val="00307AB6"/>
    <w:rsid w:val="003247E8"/>
    <w:rsid w:val="003313AB"/>
    <w:rsid w:val="00371174"/>
    <w:rsid w:val="00396578"/>
    <w:rsid w:val="003D583B"/>
    <w:rsid w:val="00420C69"/>
    <w:rsid w:val="00463786"/>
    <w:rsid w:val="00471F1C"/>
    <w:rsid w:val="0049148F"/>
    <w:rsid w:val="00495588"/>
    <w:rsid w:val="004A5F29"/>
    <w:rsid w:val="004C5569"/>
    <w:rsid w:val="00506B87"/>
    <w:rsid w:val="0051752A"/>
    <w:rsid w:val="0054224B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12265"/>
    <w:rsid w:val="00717B12"/>
    <w:rsid w:val="00720998"/>
    <w:rsid w:val="007223C0"/>
    <w:rsid w:val="007340CB"/>
    <w:rsid w:val="007647C8"/>
    <w:rsid w:val="00791189"/>
    <w:rsid w:val="00792BE3"/>
    <w:rsid w:val="007E6411"/>
    <w:rsid w:val="007E648C"/>
    <w:rsid w:val="0080306F"/>
    <w:rsid w:val="00806C22"/>
    <w:rsid w:val="0082238A"/>
    <w:rsid w:val="008249BD"/>
    <w:rsid w:val="008A654D"/>
    <w:rsid w:val="008B457C"/>
    <w:rsid w:val="008D73FA"/>
    <w:rsid w:val="008E51E1"/>
    <w:rsid w:val="00930C12"/>
    <w:rsid w:val="00931212"/>
    <w:rsid w:val="00933B60"/>
    <w:rsid w:val="009808D9"/>
    <w:rsid w:val="009C69E9"/>
    <w:rsid w:val="00A23E82"/>
    <w:rsid w:val="00A36BE2"/>
    <w:rsid w:val="00A51DFF"/>
    <w:rsid w:val="00A524D4"/>
    <w:rsid w:val="00A664D6"/>
    <w:rsid w:val="00A73486"/>
    <w:rsid w:val="00AD4270"/>
    <w:rsid w:val="00AE7A04"/>
    <w:rsid w:val="00AE7F06"/>
    <w:rsid w:val="00B02D91"/>
    <w:rsid w:val="00B07ADA"/>
    <w:rsid w:val="00B24E81"/>
    <w:rsid w:val="00B34726"/>
    <w:rsid w:val="00B3664C"/>
    <w:rsid w:val="00B5375B"/>
    <w:rsid w:val="00BA5B26"/>
    <w:rsid w:val="00BC57E3"/>
    <w:rsid w:val="00BE7CFA"/>
    <w:rsid w:val="00C2303B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1383F"/>
    <w:rsid w:val="00E4103C"/>
    <w:rsid w:val="00E46884"/>
    <w:rsid w:val="00E47C25"/>
    <w:rsid w:val="00E54EE0"/>
    <w:rsid w:val="00EB4BB2"/>
    <w:rsid w:val="00F132DD"/>
    <w:rsid w:val="00F37580"/>
    <w:rsid w:val="00F44AD6"/>
    <w:rsid w:val="00F702CE"/>
    <w:rsid w:val="00F8029E"/>
    <w:rsid w:val="00F930D4"/>
    <w:rsid w:val="00FA4357"/>
    <w:rsid w:val="00FB675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04449"/>
  <w15:chartTrackingRefBased/>
  <w15:docId w15:val="{53D70211-ECEC-4D33-80E5-2AA3DC34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0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06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9</cp:revision>
  <dcterms:created xsi:type="dcterms:W3CDTF">2019-04-22T20:47:00Z</dcterms:created>
  <dcterms:modified xsi:type="dcterms:W3CDTF">2020-05-27T18:53:00Z</dcterms:modified>
</cp:coreProperties>
</file>